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 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Бакалинский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 и Башкортостан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21 мая 2019 года   № 48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 организации и проведении  акции «Забор» 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территории сельского поселения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Руководствуясь  ФЗ № 131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и  действующими Правилами благоустройства, утвержденными  решением Совета  сельского поселения 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Администрация 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Бакалинский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</w:p>
    <w:p w:rsidR="0070555A" w:rsidRDefault="0070555A" w:rsidP="0070555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70555A" w:rsidRDefault="0070555A" w:rsidP="0070555A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Принять активное участие в объявленной в соответствии с распоряжением  Администрации  муниципального района  </w:t>
      </w:r>
      <w:proofErr w:type="spellStart"/>
      <w:r>
        <w:rPr>
          <w:rFonts w:ascii="Times New Roman" w:hAnsi="Times New Roman"/>
          <w:sz w:val="27"/>
          <w:szCs w:val="27"/>
        </w:rPr>
        <w:t>Бакалинский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от 20 мая 2019 года № 217-р в районе  акции «Забор».</w:t>
      </w:r>
    </w:p>
    <w:p w:rsidR="0070555A" w:rsidRDefault="0070555A" w:rsidP="0070555A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Для организации и  проведения  мероприятий в период с 20 мая по 20 августа 2019 года  по ремонту существующих, сносу ветхих (аварийных),  сооружению новых изгородей  (заборов) создать оргкомитет в следующем составе: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Кудряшова Т.В. -  глава СП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Васильева Ю.Ю. – управляющий делами администрации СП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Емашева</w:t>
      </w:r>
      <w:proofErr w:type="spellEnd"/>
      <w:r>
        <w:rPr>
          <w:rFonts w:ascii="Times New Roman" w:hAnsi="Times New Roman"/>
          <w:sz w:val="27"/>
          <w:szCs w:val="27"/>
        </w:rPr>
        <w:t xml:space="preserve"> И.И.      - специалист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Шуманков</w:t>
      </w:r>
      <w:proofErr w:type="spellEnd"/>
      <w:r>
        <w:rPr>
          <w:rFonts w:ascii="Times New Roman" w:hAnsi="Times New Roman"/>
          <w:sz w:val="27"/>
          <w:szCs w:val="27"/>
        </w:rPr>
        <w:t xml:space="preserve"> А.А.   – староста с</w:t>
      </w:r>
      <w:proofErr w:type="gramStart"/>
      <w:r>
        <w:rPr>
          <w:rFonts w:ascii="Times New Roman" w:hAnsi="Times New Roman"/>
          <w:sz w:val="27"/>
          <w:szCs w:val="27"/>
        </w:rPr>
        <w:t>.С</w:t>
      </w:r>
      <w:proofErr w:type="gramEnd"/>
      <w:r>
        <w:rPr>
          <w:rFonts w:ascii="Times New Roman" w:hAnsi="Times New Roman"/>
          <w:sz w:val="27"/>
          <w:szCs w:val="27"/>
        </w:rPr>
        <w:t>тарые Маты,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Кудрин В.С.        – староста с</w:t>
      </w:r>
      <w:proofErr w:type="gramStart"/>
      <w:r>
        <w:rPr>
          <w:rFonts w:ascii="Times New Roman" w:hAnsi="Times New Roman"/>
          <w:sz w:val="27"/>
          <w:szCs w:val="27"/>
        </w:rPr>
        <w:t>.Н</w:t>
      </w:r>
      <w:proofErr w:type="gramEnd"/>
      <w:r>
        <w:rPr>
          <w:rFonts w:ascii="Times New Roman" w:hAnsi="Times New Roman"/>
          <w:sz w:val="27"/>
          <w:szCs w:val="27"/>
        </w:rPr>
        <w:t>овые Маты,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Габсатарова</w:t>
      </w:r>
      <w:proofErr w:type="spellEnd"/>
      <w:r>
        <w:rPr>
          <w:rFonts w:ascii="Times New Roman" w:hAnsi="Times New Roman"/>
          <w:sz w:val="27"/>
          <w:szCs w:val="27"/>
        </w:rPr>
        <w:t xml:space="preserve"> В.Ф.- депутат сельского Совета,</w:t>
      </w:r>
    </w:p>
    <w:p w:rsidR="0070555A" w:rsidRDefault="008238B8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Уршеева</w:t>
      </w:r>
      <w:proofErr w:type="spellEnd"/>
      <w:r>
        <w:rPr>
          <w:rFonts w:ascii="Times New Roman" w:hAnsi="Times New Roman"/>
          <w:sz w:val="27"/>
          <w:szCs w:val="27"/>
        </w:rPr>
        <w:t xml:space="preserve"> Г.Ф.      - депутат сельского Совета</w:t>
      </w:r>
      <w:r w:rsidR="0070555A">
        <w:rPr>
          <w:rFonts w:ascii="Times New Roman" w:hAnsi="Times New Roman"/>
          <w:sz w:val="27"/>
          <w:szCs w:val="27"/>
        </w:rPr>
        <w:t>,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Кудрин А.В.       - методист СДК с</w:t>
      </w:r>
      <w:proofErr w:type="gramStart"/>
      <w:r>
        <w:rPr>
          <w:rFonts w:ascii="Times New Roman" w:hAnsi="Times New Roman"/>
          <w:sz w:val="27"/>
          <w:szCs w:val="27"/>
        </w:rPr>
        <w:t>.Н</w:t>
      </w:r>
      <w:proofErr w:type="gramEnd"/>
      <w:r>
        <w:rPr>
          <w:rFonts w:ascii="Times New Roman" w:hAnsi="Times New Roman"/>
          <w:sz w:val="27"/>
          <w:szCs w:val="27"/>
        </w:rPr>
        <w:t xml:space="preserve">овые Маты, 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Сякаева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Е.Н.      - методист СДК с</w:t>
      </w:r>
      <w:proofErr w:type="gramStart"/>
      <w:r>
        <w:rPr>
          <w:rFonts w:ascii="Times New Roman" w:hAnsi="Times New Roman"/>
          <w:sz w:val="27"/>
          <w:szCs w:val="27"/>
        </w:rPr>
        <w:t>.С</w:t>
      </w:r>
      <w:proofErr w:type="gramEnd"/>
      <w:r>
        <w:rPr>
          <w:rFonts w:ascii="Times New Roman" w:hAnsi="Times New Roman"/>
          <w:sz w:val="27"/>
          <w:szCs w:val="27"/>
        </w:rPr>
        <w:t xml:space="preserve">тарые Маты, 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3. Оргкомитету  обеспечить: 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проведение в каждом населенном пункте в период с 22 по 28 мая собраний (сходов) граждан с доведением информаций и разъяснением  целей и задач выполнения намеченных работ согласно акции «Забор»;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 по итогам подворного обхода  личных подворий утвердить список домов, квартир, где   подлежит  ремонт, снос, сооружение изгородей;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 определить ответственных из числа  депутатов и актива по координации и </w:t>
      </w:r>
      <w:proofErr w:type="gramStart"/>
      <w:r>
        <w:rPr>
          <w:rFonts w:ascii="Times New Roman" w:hAnsi="Times New Roman"/>
          <w:sz w:val="27"/>
          <w:szCs w:val="27"/>
        </w:rPr>
        <w:t>контролю за</w:t>
      </w:r>
      <w:proofErr w:type="gramEnd"/>
      <w:r>
        <w:rPr>
          <w:rFonts w:ascii="Times New Roman" w:hAnsi="Times New Roman"/>
          <w:sz w:val="27"/>
          <w:szCs w:val="27"/>
        </w:rPr>
        <w:t xml:space="preserve"> ходом  выполнения намеченных работ по конкретным  участкам;</w:t>
      </w: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г) установить регулярную (еженедельную)  отчетность  по итогам выполненных работ.</w:t>
      </w:r>
    </w:p>
    <w:p w:rsidR="0070555A" w:rsidRDefault="0070555A" w:rsidP="007055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 Администрации  сельского поселения  практиковать  подведение итогов выполненных работ в рамках  акции «Забор»  на предстоящих праздниках «Сабантуй», а также иных  мероприятиях, связанных с участием жителей населенных пунктов, актива, общественности.</w:t>
      </w:r>
    </w:p>
    <w:p w:rsidR="0070555A" w:rsidRDefault="0070555A" w:rsidP="007055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 настоящего  постановления  оставляю за собой.</w:t>
      </w:r>
    </w:p>
    <w:p w:rsidR="0070555A" w:rsidRDefault="0070555A" w:rsidP="007055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AB178C" w:rsidRPr="0070555A" w:rsidRDefault="0070555A" w:rsidP="007055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Староматинский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                                                         Т.В.Кудряшова</w:t>
      </w:r>
    </w:p>
    <w:sectPr w:rsidR="00AB178C" w:rsidRPr="0070555A" w:rsidSect="007055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55A"/>
    <w:rsid w:val="0070555A"/>
    <w:rsid w:val="008238B8"/>
    <w:rsid w:val="00A30405"/>
    <w:rsid w:val="00A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2019-05-21T09:27:00Z</dcterms:created>
  <dcterms:modified xsi:type="dcterms:W3CDTF">2019-05-21T09:55:00Z</dcterms:modified>
</cp:coreProperties>
</file>